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34" w:rsidRDefault="00555334">
      <w:bookmarkStart w:id="0" w:name="_Toc494819987"/>
      <w:bookmarkStart w:id="1" w:name="_GoBack"/>
      <w:bookmarkEnd w:id="1"/>
    </w:p>
    <w:p w:rsidR="00555334" w:rsidRDefault="0075739C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 А МЯ Т К А</w:t>
      </w:r>
    </w:p>
    <w:p w:rsidR="00555334" w:rsidRDefault="0075739C">
      <w:pPr>
        <w:pStyle w:val="2"/>
        <w:spacing w:before="0" w:line="240" w:lineRule="atLeast"/>
        <w:jc w:val="center"/>
        <w:rPr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порядке проведения итогового сочинения (изложения)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(для ознакомления </w:t>
      </w:r>
      <w:r>
        <w:rPr>
          <w:rFonts w:ascii="Times New Roman" w:hAnsi="Times New Roman"/>
          <w:color w:val="auto"/>
          <w:sz w:val="28"/>
          <w:szCs w:val="28"/>
        </w:rPr>
        <w:t xml:space="preserve">участников итогового сочинения (изложения) </w:t>
      </w:r>
      <w:r>
        <w:rPr>
          <w:rFonts w:ascii="Times New Roman" w:hAnsi="Times New Roman"/>
          <w:color w:val="auto"/>
          <w:sz w:val="28"/>
          <w:szCs w:val="28"/>
        </w:rPr>
        <w:br/>
        <w:t>и их родителей (законных представителей) под подпись)</w:t>
      </w:r>
      <w:bookmarkEnd w:id="0"/>
    </w:p>
    <w:p w:rsidR="00555334" w:rsidRDefault="00555334">
      <w:pPr>
        <w:spacing w:line="240" w:lineRule="atLeast"/>
        <w:ind w:firstLine="709"/>
        <w:jc w:val="both"/>
        <w:rPr>
          <w:b/>
          <w:sz w:val="26"/>
          <w:szCs w:val="26"/>
        </w:rPr>
      </w:pPr>
    </w:p>
    <w:p w:rsidR="00555334" w:rsidRDefault="0075739C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Итоговое сочинение (изложение) как условие допуска к государственной итоговой аттестации по образовательным программам среднего общего образования (далее </w:t>
      </w:r>
      <w:r>
        <w:rPr>
          <w:sz w:val="28"/>
          <w:szCs w:val="28"/>
        </w:rPr>
        <w:t>– ГИА) проводится для обучающихся XI (XII) классов, экстернов (далее соответственно – обучающиеся, экстерны).</w:t>
      </w:r>
    </w:p>
    <w:p w:rsidR="00555334" w:rsidRDefault="0075739C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Итоговое сочинение в целях использования его результатов при приеме 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 образовательные орг</w:t>
      </w:r>
      <w:r>
        <w:rPr>
          <w:sz w:val="28"/>
          <w:szCs w:val="28"/>
        </w:rPr>
        <w:t>анизации высшего образования по желанию также может проводиться для:</w:t>
      </w:r>
    </w:p>
    <w:p w:rsidR="00555334" w:rsidRDefault="0075739C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</w:t>
      </w:r>
      <w:r>
        <w:rPr>
          <w:sz w:val="28"/>
          <w:szCs w:val="28"/>
        </w:rPr>
        <w:br/>
        <w:t>(или образо</w:t>
      </w:r>
      <w:r>
        <w:rPr>
          <w:sz w:val="28"/>
          <w:szCs w:val="28"/>
        </w:rPr>
        <w:t xml:space="preserve">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года), </w:t>
      </w:r>
      <w:r>
        <w:rPr>
          <w:sz w:val="28"/>
          <w:szCs w:val="28"/>
        </w:rPr>
        <w:br/>
        <w:t xml:space="preserve">и (или) подтверждающий получение среднего профессионального </w:t>
      </w:r>
      <w:r>
        <w:rPr>
          <w:sz w:val="28"/>
          <w:szCs w:val="28"/>
        </w:rPr>
        <w:t>образования;</w:t>
      </w:r>
    </w:p>
    <w:p w:rsidR="00555334" w:rsidRDefault="0075739C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граждан, имеющих среднее общее образование, полученное </w:t>
      </w:r>
      <w:r>
        <w:rPr>
          <w:sz w:val="28"/>
          <w:szCs w:val="28"/>
        </w:rPr>
        <w:br/>
        <w:t>в иностранных образовательных организациях (далее вместе – выпускники прошлых лет);</w:t>
      </w:r>
    </w:p>
    <w:p w:rsidR="00555334" w:rsidRDefault="0075739C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лиц, обучающихся по образовательным программам среднего профессионального образования, не имеющих средн</w:t>
      </w:r>
      <w:r>
        <w:rPr>
          <w:sz w:val="28"/>
          <w:szCs w:val="28"/>
        </w:rPr>
        <w:t>его общего образования;</w:t>
      </w:r>
    </w:p>
    <w:p w:rsidR="00555334" w:rsidRDefault="0075739C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лиц, получающих среднее общее образование в иностранных образовательных организациях; </w:t>
      </w:r>
    </w:p>
    <w:p w:rsidR="00555334" w:rsidRDefault="0075739C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лиц, допущенных к ГИА в предыдущие годы, но не прошедших ГИА или получивших на ГИА неудовлетворительные результаты более чем </w:t>
      </w:r>
      <w:r>
        <w:rPr>
          <w:sz w:val="28"/>
          <w:szCs w:val="28"/>
        </w:rPr>
        <w:br/>
        <w:t xml:space="preserve">по </w:t>
      </w:r>
      <w:r>
        <w:rPr>
          <w:sz w:val="28"/>
          <w:szCs w:val="28"/>
        </w:rPr>
        <w:t xml:space="preserve">одному обязательному учебному предмету, либо получивших повторно неудовлетворительный результат по одному из этих предметов на ГИА </w:t>
      </w:r>
      <w:r>
        <w:rPr>
          <w:sz w:val="28"/>
          <w:szCs w:val="28"/>
        </w:rPr>
        <w:br/>
        <w:t>в дополнительные сроки (далее – лица со справкой об обучении).</w:t>
      </w:r>
    </w:p>
    <w:p w:rsidR="00555334" w:rsidRDefault="0075739C">
      <w:pPr>
        <w:widowControl w:val="0"/>
        <w:spacing w:line="240" w:lineRule="atLeas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Выпускники прошлых лет могут участвовать в итоговом сочинении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br/>
        <w:t xml:space="preserve">в том числе при наличии у них действующего итогового сочинения прошлых лет. </w:t>
      </w:r>
    </w:p>
    <w:p w:rsidR="00555334" w:rsidRDefault="0075739C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Изложение вправе писать следующие категории лиц: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обучающиеся, экстерны с ОВЗ; </w:t>
      </w:r>
    </w:p>
    <w:p w:rsidR="00555334" w:rsidRDefault="0075739C">
      <w:pPr>
        <w:spacing w:line="240" w:lineRule="atLeast"/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дети-инвалиды и инвалиды; 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в специальных учебно-воспитательных учреждениях закрыто</w:t>
      </w:r>
      <w:r>
        <w:rPr>
          <w:sz w:val="28"/>
          <w:szCs w:val="28"/>
        </w:rPr>
        <w:t>го типа, а также в учреждениях, исполняющих наказание в виде лишения свободы;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</w:t>
      </w:r>
      <w:r>
        <w:rPr>
          <w:sz w:val="28"/>
          <w:szCs w:val="28"/>
        </w:rPr>
        <w:lastRenderedPageBreak/>
        <w:t>реабилитационные и оздоровительные мероприятия дл</w:t>
      </w:r>
      <w:r>
        <w:rPr>
          <w:sz w:val="28"/>
          <w:szCs w:val="28"/>
        </w:rPr>
        <w:t>я нуждающихся в длительном лечении на основании заключения медицинской организации.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Итоговое сочинение (изложение) проводится в первую среду декабря, первую среду февраля и вторую среду апреля.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Для участия в итоговом сочинении (изложении) участники и</w:t>
      </w:r>
      <w:r>
        <w:rPr>
          <w:sz w:val="28"/>
          <w:szCs w:val="28"/>
        </w:rPr>
        <w:t>тогового сочинения (изложения) подают заявление не позднее чем за две недели до начала проведения итогового сочинения (изложения).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Выпускники прошлых лет при подаче заявления предъявляют оригиналы документов об образовании или копии документов об образо</w:t>
      </w:r>
      <w:r>
        <w:rPr>
          <w:sz w:val="28"/>
          <w:szCs w:val="28"/>
        </w:rPr>
        <w:t xml:space="preserve">вании. Оригинал (копия) иностранного документа об образовании предъявляется с заверенным переводом с иностранного языка. 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Итоговое сочинение (изложение) проводится в образовательных организациях, где обучаются участники итогового сочинения (изложения), </w:t>
      </w:r>
      <w:r>
        <w:rPr>
          <w:sz w:val="28"/>
          <w:szCs w:val="28"/>
        </w:rPr>
        <w:br/>
        <w:t>и (или) в местах проведения итогового сочинения (изложения), определенных министерством образования Архангельской области (далее – министерство).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Министерство определяет порядок проведения итогового сочинения (изложения) на территории Архангельской обл</w:t>
      </w:r>
      <w:r>
        <w:rPr>
          <w:sz w:val="28"/>
          <w:szCs w:val="28"/>
        </w:rPr>
        <w:t>асти, в том числе принимает решение о включении в него процедуры удаления участников итогового сочинения (изложения), а также об организации перепроверки отдельных сочинений (изложений) по итогам проведения сочинения (изложения).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министерства ме</w:t>
      </w:r>
      <w:r>
        <w:rPr>
          <w:sz w:val="28"/>
          <w:szCs w:val="28"/>
        </w:rPr>
        <w:t>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Итоговое сочинение (изложение) начинается в 10:00 по местному вре</w:t>
      </w:r>
      <w:r>
        <w:rPr>
          <w:sz w:val="28"/>
          <w:szCs w:val="28"/>
        </w:rPr>
        <w:t>мени.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Если участник итогового сочинения (изложения) опоздал, </w:t>
      </w:r>
      <w:r>
        <w:rPr>
          <w:sz w:val="28"/>
          <w:szCs w:val="28"/>
        </w:rPr>
        <w:br/>
        <w:t xml:space="preserve">он допускается к написанию итогового сочинения (изложения), при этом время окончания написания итогового сочинения (изложения) </w:t>
      </w:r>
      <w:r>
        <w:rPr>
          <w:sz w:val="28"/>
          <w:szCs w:val="28"/>
        </w:rPr>
        <w:br/>
        <w:t>не продлевается. Повторный общий инструктаж для опоздавших уча</w:t>
      </w:r>
      <w:r>
        <w:rPr>
          <w:sz w:val="28"/>
          <w:szCs w:val="28"/>
        </w:rPr>
        <w:t xml:space="preserve">стников не проводится. Члены комиссии образовательной организации </w:t>
      </w:r>
      <w:r>
        <w:rPr>
          <w:sz w:val="28"/>
          <w:szCs w:val="28"/>
        </w:rPr>
        <w:br/>
        <w:t xml:space="preserve">по проведению итогового сочинения (изложения) предоставляют необходимую информацию для заполнения регистрационных полей бланков сочинения (изложения). </w:t>
      </w:r>
    </w:p>
    <w:p w:rsidR="00555334" w:rsidRDefault="0075739C">
      <w:pPr>
        <w:spacing w:line="240" w:lineRule="atLeast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</w:t>
      </w:r>
      <w:r>
        <w:rPr>
          <w:b/>
          <w:i/>
          <w:sz w:val="28"/>
          <w:szCs w:val="28"/>
        </w:rPr>
        <w:t>дуем не опаздывать на итоговое сочинение (изложение).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Вход участников итогового сочинения (изложения) в место проведения итогового сочинения (изложения) начинается </w:t>
      </w:r>
      <w:r>
        <w:rPr>
          <w:sz w:val="28"/>
          <w:szCs w:val="28"/>
        </w:rPr>
        <w:br/>
        <w:t xml:space="preserve">с 09:00 по местному времени. </w:t>
      </w:r>
    </w:p>
    <w:p w:rsidR="00555334" w:rsidRDefault="0075739C">
      <w:pPr>
        <w:spacing w:line="240" w:lineRule="atLeast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 себе необходимо иметь документ, удостоверяющий личнос</w:t>
      </w:r>
      <w:r>
        <w:rPr>
          <w:b/>
          <w:i/>
          <w:sz w:val="28"/>
          <w:szCs w:val="28"/>
        </w:rPr>
        <w:t>ть.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На сочинение (изложение) берутся только необходимые вещи: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личность;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ручка (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или капиллярная с чернилами чёрного цвета);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лекарства (при необходимости); 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продукты питания для дополнительного приема пищи (перекус), бути</w:t>
      </w:r>
      <w:r>
        <w:rPr>
          <w:sz w:val="28"/>
          <w:szCs w:val="28"/>
        </w:rPr>
        <w:t>лированная питьевая вода при условии, что упаковка указанных продуктов питания и воды, а также их потребление не будут отвлекать других участников итогового сочинения (изложения) от написания ими итогового сочинения (изложения) (при необходимости);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</w:t>
      </w:r>
      <w:r>
        <w:rPr>
          <w:sz w:val="28"/>
          <w:szCs w:val="28"/>
        </w:rPr>
        <w:t>ьные технические средства (для участников с ограниченными возможностями здоровья, детей-инвалидов, инвалидов).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Иные личные вещи участники обязаны оставить в специально выделенном в учебном кабинете – месте для хранения личных вещей участников. 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</w:rPr>
        <w:t>Во время проведения итогового сочинения (изложения) Вам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 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Внимание! Черновики не проверяются и записи </w:t>
      </w:r>
      <w:r>
        <w:rPr>
          <w:b/>
          <w:i/>
          <w:sz w:val="28"/>
          <w:szCs w:val="28"/>
        </w:rPr>
        <w:br/>
        <w:t>в них не учитываются при проверке.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Темы итогового сочинения становятся общедоступными за 15 минут до начала проведения сочинения. Тексты изложения доставляются в места проведения итогового изложения и станов</w:t>
      </w:r>
      <w:r>
        <w:rPr>
          <w:sz w:val="28"/>
          <w:szCs w:val="28"/>
        </w:rPr>
        <w:t xml:space="preserve">ятся общедоступными после </w:t>
      </w:r>
      <w:r>
        <w:rPr>
          <w:sz w:val="28"/>
          <w:szCs w:val="28"/>
        </w:rPr>
        <w:br/>
        <w:t>10:00 по местному времени.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Продолжительность выполнения итогового сочинения (изложения) составляет 3 часа 55 минут (235 минут). </w:t>
      </w:r>
    </w:p>
    <w:p w:rsidR="00555334" w:rsidRDefault="0075739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участников итогового сочинения (изложения) с ограниченными возможностями здоровья, детей-инв</w:t>
      </w:r>
      <w:r>
        <w:rPr>
          <w:sz w:val="28"/>
          <w:szCs w:val="28"/>
        </w:rPr>
        <w:t xml:space="preserve">алидов и инвалидов продолжительность написания итогового сочинения (изложения) увеличивается на 1,5 часа </w:t>
      </w:r>
      <w:r>
        <w:rPr>
          <w:sz w:val="28"/>
          <w:szCs w:val="28"/>
        </w:rPr>
        <w:br/>
        <w:t xml:space="preserve">(90 минут), а также создаются необходимые условия. </w:t>
      </w:r>
      <w:r>
        <w:rPr>
          <w:sz w:val="28"/>
          <w:szCs w:val="28"/>
        </w:rPr>
        <w:br/>
        <w:t>При продолжительности итогового сочинения (изложения) четыре и более часа организуется питание уча</w:t>
      </w:r>
      <w:r>
        <w:rPr>
          <w:sz w:val="28"/>
          <w:szCs w:val="28"/>
        </w:rPr>
        <w:t xml:space="preserve">стников итогового сочинения (изложения) </w:t>
      </w:r>
      <w:r>
        <w:rPr>
          <w:sz w:val="28"/>
          <w:szCs w:val="28"/>
        </w:rPr>
        <w:br/>
        <w:t xml:space="preserve">и перерывы для проведения необходимых лечебных и профилактических мероприятий. </w:t>
      </w:r>
    </w:p>
    <w:p w:rsidR="00555334" w:rsidRDefault="0075739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питания и перерывов для проведения лечебных </w:t>
      </w:r>
      <w:r>
        <w:rPr>
          <w:sz w:val="28"/>
          <w:szCs w:val="28"/>
        </w:rPr>
        <w:br/>
        <w:t>и профилактических мероприятий для указанных участников итогового сочи</w:t>
      </w:r>
      <w:r>
        <w:rPr>
          <w:sz w:val="28"/>
          <w:szCs w:val="28"/>
        </w:rPr>
        <w:t>нения (изложения) определяется министерством.</w:t>
      </w:r>
    </w:p>
    <w:p w:rsidR="00555334" w:rsidRDefault="0075739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Для участников итогового сочинения (изложения) с ограниченными возможностями здоровья, детей-инвалидов и инвалидов итоговое сочинение (изложение) может по их желанию и при наличии соответствующих медицински</w:t>
      </w:r>
      <w:r>
        <w:rPr>
          <w:sz w:val="28"/>
          <w:szCs w:val="28"/>
        </w:rPr>
        <w:t>х показаний проводиться в устной форме.</w:t>
      </w:r>
    </w:p>
    <w:p w:rsidR="00555334" w:rsidRDefault="0075739C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18. Во время проведения итогового сочинения (изложения) участникам итогового сочинения (изложения) запрещено иметь при себе средства связи, фото, аудио и видеоаппаратуру, справочные материалы, письменные заметки и ин</w:t>
      </w:r>
      <w:r>
        <w:rPr>
          <w:sz w:val="28"/>
          <w:szCs w:val="28"/>
        </w:rPr>
        <w:t xml:space="preserve">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</w:t>
      </w:r>
      <w:r>
        <w:rPr>
          <w:sz w:val="28"/>
          <w:szCs w:val="28"/>
        </w:rPr>
        <w:lastRenderedPageBreak/>
        <w:t>литературного материала (художественные произведения, дневники, мемуары, пу</w:t>
      </w:r>
      <w:r>
        <w:rPr>
          <w:sz w:val="28"/>
          <w:szCs w:val="28"/>
        </w:rPr>
        <w:t>блицистика, другие литературные источники).</w:t>
      </w:r>
      <w:r>
        <w:rPr>
          <w:rFonts w:eastAsia="Calibri"/>
          <w:sz w:val="28"/>
          <w:szCs w:val="28"/>
        </w:rPr>
        <w:t xml:space="preserve"> </w:t>
      </w:r>
    </w:p>
    <w:p w:rsidR="00555334" w:rsidRDefault="0075739C">
      <w:pPr>
        <w:spacing w:line="240" w:lineRule="atLeast"/>
        <w:ind w:firstLine="709"/>
        <w:jc w:val="both"/>
        <w:rPr>
          <w:strike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образовательной орган</w:t>
      </w:r>
      <w:r>
        <w:rPr>
          <w:rFonts w:eastAsia="Calibri"/>
          <w:sz w:val="28"/>
          <w:szCs w:val="28"/>
        </w:rPr>
        <w:t>изации по проведению итогового сочинения (изложения).</w:t>
      </w:r>
    </w:p>
    <w:p w:rsidR="00555334" w:rsidRDefault="0075739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случае если участник итогового сочинения (изложения) </w:t>
      </w:r>
      <w:r>
        <w:rPr>
          <w:sz w:val="28"/>
          <w:szCs w:val="28"/>
        </w:rPr>
        <w:br/>
        <w:t xml:space="preserve">по состоянию здоровья или другим объективным причинам не может завершить написание итогового сочинения (изложения), он может покинуть учебный </w:t>
      </w:r>
      <w:r>
        <w:rPr>
          <w:sz w:val="28"/>
          <w:szCs w:val="28"/>
        </w:rPr>
        <w:t>кабинет. Такие участники сочинения (изложения) допускаются к повторной сдаче решением педагогического совета, в отношении выпускников прошлых лет и обучающихся образовательных организаций среднего профессионального образования (далее – обучающиеся СПО) – р</w:t>
      </w:r>
      <w:r>
        <w:rPr>
          <w:sz w:val="28"/>
          <w:szCs w:val="28"/>
        </w:rPr>
        <w:t>ешением министерства.</w:t>
      </w:r>
    </w:p>
    <w:p w:rsidR="00555334" w:rsidRDefault="0075739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не дожидая</w:t>
      </w:r>
      <w:r>
        <w:rPr>
          <w:sz w:val="28"/>
          <w:szCs w:val="28"/>
        </w:rPr>
        <w:t>сь окончания итогового сочинения (изложения).</w:t>
      </w:r>
    </w:p>
    <w:p w:rsidR="00555334" w:rsidRDefault="0075739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Повторно к написанию итогового сочинения (изложения) </w:t>
      </w:r>
      <w:r>
        <w:rPr>
          <w:sz w:val="28"/>
          <w:szCs w:val="28"/>
        </w:rPr>
        <w:br/>
        <w:t xml:space="preserve">в дополнительные сроки, установленные расписанием проведения итогового сочинения (изложения) в текущем учебном году (в первую среду февраля </w:t>
      </w:r>
      <w:r>
        <w:rPr>
          <w:sz w:val="28"/>
          <w:szCs w:val="28"/>
        </w:rPr>
        <w:br/>
        <w:t>и вторую ср</w:t>
      </w:r>
      <w:r>
        <w:rPr>
          <w:sz w:val="28"/>
          <w:szCs w:val="28"/>
        </w:rPr>
        <w:t>еду апреля), допускаются:</w:t>
      </w:r>
    </w:p>
    <w:p w:rsidR="00555334" w:rsidRDefault="0075739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:rsidR="00555334" w:rsidRDefault="0075739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и экстерны, удаленные с итогового сочинения (изложения) за нарушение требований Порядка проведения итого</w:t>
      </w:r>
      <w:r>
        <w:rPr>
          <w:sz w:val="28"/>
          <w:szCs w:val="28"/>
        </w:rPr>
        <w:t>вого сочинения (изложения), установленного министерством;</w:t>
      </w:r>
    </w:p>
    <w:p w:rsidR="00555334" w:rsidRDefault="0075739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экстерны, выпускники прошлых лет, обучающиеся СПО, не явившиеся на итоговое сочинение (изложение) по уважительным причинам (болезнь или иные обстоятельства, подтвержденные документально</w:t>
      </w:r>
      <w:r>
        <w:rPr>
          <w:sz w:val="28"/>
          <w:szCs w:val="28"/>
        </w:rPr>
        <w:t>);</w:t>
      </w:r>
    </w:p>
    <w:p w:rsidR="00555334" w:rsidRDefault="0075739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обучающиеся, экстерны, выпускники прошлых лет, обучающиеся СПО, не завершившие написание итогового сочинения (изложения) </w:t>
      </w:r>
      <w:r>
        <w:rPr>
          <w:sz w:val="28"/>
          <w:szCs w:val="28"/>
        </w:rPr>
        <w:br/>
        <w:t>по уважительным причинам (болезнь или иные обстоятельства, подтвержденные документально).</w:t>
      </w:r>
    </w:p>
    <w:p w:rsidR="00555334" w:rsidRDefault="0075739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Обучающиеся и экстерны, получившие по</w:t>
      </w:r>
      <w:r>
        <w:rPr>
          <w:sz w:val="28"/>
          <w:szCs w:val="28"/>
        </w:rPr>
        <w:t xml:space="preserve"> итоговому сочинению (изложению) неудовлетворительный результат («незачет»), могут быть повторно допущены к участию в итоговом сочинении (изложении), </w:t>
      </w:r>
      <w:r>
        <w:rPr>
          <w:sz w:val="28"/>
          <w:szCs w:val="28"/>
        </w:rPr>
        <w:br/>
        <w:t>но не более двух раз и только в сроки, установленные расписанием проведения итогового сочинения (изложени</w:t>
      </w:r>
      <w:r>
        <w:rPr>
          <w:sz w:val="28"/>
          <w:szCs w:val="28"/>
        </w:rPr>
        <w:t>я).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В целях предотвращения конфликта интересов и обеспечения объективного оценивания итогового сочинения (изложения) обучающимся, </w:t>
      </w:r>
      <w:r>
        <w:rPr>
          <w:sz w:val="28"/>
          <w:szCs w:val="28"/>
        </w:rPr>
        <w:lastRenderedPageBreak/>
        <w:t>экстернам при получении повторного неудовлетворительного результата («незачет») за итоговое сочинение (изложение) предоста</w:t>
      </w:r>
      <w:r>
        <w:rPr>
          <w:sz w:val="28"/>
          <w:szCs w:val="28"/>
        </w:rPr>
        <w:t xml:space="preserve">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 </w:t>
      </w:r>
      <w:r>
        <w:rPr>
          <w:sz w:val="28"/>
          <w:szCs w:val="28"/>
        </w:rPr>
        <w:br/>
        <w:t>или комиссией, сформированной министерством на региональном уровне.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подачи такого заявления и о</w:t>
      </w:r>
      <w:r>
        <w:rPr>
          <w:sz w:val="28"/>
          <w:szCs w:val="28"/>
        </w:rPr>
        <w:t>рганизации повторной проверки итогового сочинения (изложения) определяет министерство.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Итоговое сочинение в случае представления его при приеме </w:t>
      </w:r>
      <w:r>
        <w:rPr>
          <w:sz w:val="28"/>
          <w:szCs w:val="28"/>
        </w:rPr>
        <w:br/>
        <w:t xml:space="preserve">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действительно четыре года, следующих за го</w:t>
      </w:r>
      <w:r>
        <w:rPr>
          <w:sz w:val="28"/>
          <w:szCs w:val="28"/>
        </w:rPr>
        <w:t xml:space="preserve">дом написания такого сочинения. 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Выпускники прошлых лет, изъявившие желание повторно участвовать в написании итогового сочинения, вправе предоставить </w:t>
      </w:r>
      <w:r>
        <w:rPr>
          <w:sz w:val="28"/>
          <w:szCs w:val="28"/>
        </w:rPr>
        <w:br/>
        <w:t>в образовательные организации высшего образования итоговое сочинение только текущего года, при этом и</w:t>
      </w:r>
      <w:r>
        <w:rPr>
          <w:sz w:val="28"/>
          <w:szCs w:val="28"/>
        </w:rPr>
        <w:t>тоговое сочинение прошлого года аннулируется.</w:t>
      </w:r>
    </w:p>
    <w:p w:rsidR="00555334" w:rsidRDefault="007573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 Итоговое сочинение (изложение) как допуск к ГИА – бессрочно.</w:t>
      </w:r>
    </w:p>
    <w:p w:rsidR="00555334" w:rsidRDefault="00555334">
      <w:pPr>
        <w:spacing w:line="240" w:lineRule="atLeast"/>
        <w:ind w:firstLine="567"/>
        <w:jc w:val="both"/>
        <w:rPr>
          <w:sz w:val="28"/>
          <w:szCs w:val="28"/>
        </w:rPr>
      </w:pPr>
    </w:p>
    <w:p w:rsidR="00555334" w:rsidRDefault="00555334">
      <w:pPr>
        <w:spacing w:line="240" w:lineRule="atLeast"/>
        <w:ind w:firstLine="567"/>
        <w:rPr>
          <w:sz w:val="28"/>
          <w:szCs w:val="28"/>
        </w:rPr>
      </w:pPr>
    </w:p>
    <w:p w:rsidR="00555334" w:rsidRDefault="0075739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 правилами проведения итогового сочинения (изложения) ознакомлен (-а):</w:t>
      </w:r>
    </w:p>
    <w:p w:rsidR="00555334" w:rsidRDefault="00555334">
      <w:pPr>
        <w:spacing w:line="240" w:lineRule="atLeast"/>
        <w:rPr>
          <w:sz w:val="28"/>
          <w:szCs w:val="28"/>
        </w:rPr>
      </w:pPr>
    </w:p>
    <w:p w:rsidR="00555334" w:rsidRDefault="0075739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Участник итогового сочинения (изложения)</w:t>
      </w:r>
    </w:p>
    <w:p w:rsidR="00555334" w:rsidRDefault="0075739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___________________(_____________________)</w:t>
      </w:r>
    </w:p>
    <w:p w:rsidR="00555334" w:rsidRDefault="00555334">
      <w:pPr>
        <w:spacing w:line="240" w:lineRule="atLeast"/>
        <w:rPr>
          <w:sz w:val="28"/>
          <w:szCs w:val="28"/>
        </w:rPr>
      </w:pPr>
    </w:p>
    <w:p w:rsidR="00555334" w:rsidRDefault="00555334">
      <w:pPr>
        <w:spacing w:line="240" w:lineRule="atLeast"/>
        <w:rPr>
          <w:sz w:val="28"/>
          <w:szCs w:val="28"/>
        </w:rPr>
      </w:pPr>
    </w:p>
    <w:p w:rsidR="00555334" w:rsidRDefault="00555334">
      <w:pPr>
        <w:spacing w:line="240" w:lineRule="atLeast"/>
        <w:rPr>
          <w:sz w:val="28"/>
          <w:szCs w:val="28"/>
        </w:rPr>
      </w:pPr>
    </w:p>
    <w:p w:rsidR="00555334" w:rsidRDefault="0075739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______20__г.</w:t>
      </w:r>
    </w:p>
    <w:p w:rsidR="00555334" w:rsidRDefault="00555334">
      <w:pPr>
        <w:spacing w:line="240" w:lineRule="atLeast"/>
        <w:rPr>
          <w:sz w:val="28"/>
          <w:szCs w:val="28"/>
        </w:rPr>
      </w:pPr>
    </w:p>
    <w:p w:rsidR="00555334" w:rsidRDefault="0075739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Родитель/законный представитель участника итогового сочинения (изложения) (</w:t>
      </w:r>
      <w:r>
        <w:rPr>
          <w:i/>
          <w:sz w:val="28"/>
          <w:szCs w:val="28"/>
        </w:rPr>
        <w:t>для несовершеннолетних участников</w:t>
      </w:r>
      <w:r>
        <w:rPr>
          <w:sz w:val="28"/>
          <w:szCs w:val="28"/>
        </w:rPr>
        <w:t>)</w:t>
      </w:r>
    </w:p>
    <w:p w:rsidR="00555334" w:rsidRDefault="0075739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_____________________) «___»_______20__г.»</w:t>
      </w:r>
    </w:p>
    <w:p w:rsidR="00555334" w:rsidRDefault="00555334">
      <w:pPr>
        <w:spacing w:line="240" w:lineRule="atLeast"/>
        <w:rPr>
          <w:sz w:val="28"/>
          <w:szCs w:val="28"/>
        </w:rPr>
      </w:pPr>
    </w:p>
    <w:p w:rsidR="00555334" w:rsidRDefault="00555334">
      <w:pPr>
        <w:spacing w:line="240" w:lineRule="atLeast"/>
        <w:rPr>
          <w:sz w:val="26"/>
          <w:szCs w:val="26"/>
        </w:rPr>
      </w:pPr>
    </w:p>
    <w:p w:rsidR="00555334" w:rsidRDefault="0075739C">
      <w:pPr>
        <w:spacing w:line="240" w:lineRule="atLeast"/>
        <w:jc w:val="center"/>
      </w:pPr>
      <w:r>
        <w:t>______________</w:t>
      </w:r>
    </w:p>
    <w:sectPr w:rsidR="005553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9C" w:rsidRDefault="0075739C">
      <w:r>
        <w:separator/>
      </w:r>
    </w:p>
  </w:endnote>
  <w:endnote w:type="continuationSeparator" w:id="0">
    <w:p w:rsidR="0075739C" w:rsidRDefault="0075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9C" w:rsidRDefault="0075739C">
      <w:r>
        <w:separator/>
      </w:r>
    </w:p>
  </w:footnote>
  <w:footnote w:type="continuationSeparator" w:id="0">
    <w:p w:rsidR="0075739C" w:rsidRDefault="0075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192364"/>
      <w:docPartObj>
        <w:docPartGallery w:val="Page Numbers (Top of Page)"/>
        <w:docPartUnique/>
      </w:docPartObj>
    </w:sdtPr>
    <w:sdtEndPr/>
    <w:sdtContent>
      <w:p w:rsidR="00555334" w:rsidRDefault="0075739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7EF">
          <w:rPr>
            <w:noProof/>
          </w:rPr>
          <w:t>2</w:t>
        </w:r>
        <w:r>
          <w:fldChar w:fldCharType="end"/>
        </w:r>
      </w:p>
    </w:sdtContent>
  </w:sdt>
  <w:p w:rsidR="00555334" w:rsidRDefault="0055533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435"/>
    <w:multiLevelType w:val="multilevel"/>
    <w:tmpl w:val="D4D821D2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1E6251E5"/>
    <w:multiLevelType w:val="hybridMultilevel"/>
    <w:tmpl w:val="1794C7F4"/>
    <w:lvl w:ilvl="0" w:tplc="90A0DA7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color w:val="auto"/>
        <w:sz w:val="28"/>
        <w:szCs w:val="28"/>
      </w:rPr>
    </w:lvl>
    <w:lvl w:ilvl="1" w:tplc="82C2DE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564B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521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A31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4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BAEF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C92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5827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DA1074"/>
    <w:multiLevelType w:val="hybridMultilevel"/>
    <w:tmpl w:val="A7586C9C"/>
    <w:lvl w:ilvl="0" w:tplc="3C70FAA2">
      <w:start w:val="1"/>
      <w:numFmt w:val="decimal"/>
      <w:lvlText w:val="%1."/>
      <w:lvlJc w:val="left"/>
      <w:pPr>
        <w:ind w:left="5430" w:hanging="1035"/>
      </w:pPr>
    </w:lvl>
    <w:lvl w:ilvl="1" w:tplc="BE2C599C">
      <w:start w:val="1"/>
      <w:numFmt w:val="lowerLetter"/>
      <w:lvlText w:val="%2."/>
      <w:lvlJc w:val="left"/>
      <w:pPr>
        <w:ind w:left="5475" w:hanging="360"/>
      </w:pPr>
    </w:lvl>
    <w:lvl w:ilvl="2" w:tplc="3F66AE8A">
      <w:start w:val="1"/>
      <w:numFmt w:val="lowerRoman"/>
      <w:lvlText w:val="%3."/>
      <w:lvlJc w:val="right"/>
      <w:pPr>
        <w:ind w:left="6195" w:hanging="180"/>
      </w:pPr>
    </w:lvl>
    <w:lvl w:ilvl="3" w:tplc="512420D8">
      <w:start w:val="1"/>
      <w:numFmt w:val="decimal"/>
      <w:lvlText w:val="%4."/>
      <w:lvlJc w:val="left"/>
      <w:pPr>
        <w:ind w:left="6915" w:hanging="360"/>
      </w:pPr>
    </w:lvl>
    <w:lvl w:ilvl="4" w:tplc="5254CE52">
      <w:start w:val="1"/>
      <w:numFmt w:val="lowerLetter"/>
      <w:lvlText w:val="%5."/>
      <w:lvlJc w:val="left"/>
      <w:pPr>
        <w:ind w:left="7635" w:hanging="360"/>
      </w:pPr>
    </w:lvl>
    <w:lvl w:ilvl="5" w:tplc="C2B65B58">
      <w:start w:val="1"/>
      <w:numFmt w:val="lowerRoman"/>
      <w:lvlText w:val="%6."/>
      <w:lvlJc w:val="right"/>
      <w:pPr>
        <w:ind w:left="8355" w:hanging="180"/>
      </w:pPr>
    </w:lvl>
    <w:lvl w:ilvl="6" w:tplc="C7780118">
      <w:start w:val="1"/>
      <w:numFmt w:val="decimal"/>
      <w:lvlText w:val="%7."/>
      <w:lvlJc w:val="left"/>
      <w:pPr>
        <w:ind w:left="9075" w:hanging="360"/>
      </w:pPr>
    </w:lvl>
    <w:lvl w:ilvl="7" w:tplc="4D563246">
      <w:start w:val="1"/>
      <w:numFmt w:val="lowerLetter"/>
      <w:lvlText w:val="%8."/>
      <w:lvlJc w:val="left"/>
      <w:pPr>
        <w:ind w:left="9795" w:hanging="360"/>
      </w:pPr>
    </w:lvl>
    <w:lvl w:ilvl="8" w:tplc="2A3805DA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7F7506DD"/>
    <w:multiLevelType w:val="hybridMultilevel"/>
    <w:tmpl w:val="0DA61F04"/>
    <w:lvl w:ilvl="0" w:tplc="51BE7632">
      <w:start w:val="1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CAC4417A">
      <w:start w:val="1"/>
      <w:numFmt w:val="lowerLetter"/>
      <w:lvlText w:val="%2."/>
      <w:lvlJc w:val="left"/>
      <w:pPr>
        <w:ind w:left="1932" w:hanging="360"/>
      </w:pPr>
    </w:lvl>
    <w:lvl w:ilvl="2" w:tplc="3224087A">
      <w:start w:val="1"/>
      <w:numFmt w:val="lowerRoman"/>
      <w:lvlText w:val="%3."/>
      <w:lvlJc w:val="right"/>
      <w:pPr>
        <w:ind w:left="2652" w:hanging="180"/>
      </w:pPr>
    </w:lvl>
    <w:lvl w:ilvl="3" w:tplc="85744E34">
      <w:start w:val="1"/>
      <w:numFmt w:val="decimal"/>
      <w:lvlText w:val="%4."/>
      <w:lvlJc w:val="left"/>
      <w:pPr>
        <w:ind w:left="3372" w:hanging="360"/>
      </w:pPr>
    </w:lvl>
    <w:lvl w:ilvl="4" w:tplc="9EF805F6">
      <w:start w:val="1"/>
      <w:numFmt w:val="lowerLetter"/>
      <w:lvlText w:val="%5."/>
      <w:lvlJc w:val="left"/>
      <w:pPr>
        <w:ind w:left="4092" w:hanging="360"/>
      </w:pPr>
    </w:lvl>
    <w:lvl w:ilvl="5" w:tplc="113C934C">
      <w:start w:val="1"/>
      <w:numFmt w:val="lowerRoman"/>
      <w:lvlText w:val="%6."/>
      <w:lvlJc w:val="right"/>
      <w:pPr>
        <w:ind w:left="4812" w:hanging="180"/>
      </w:pPr>
    </w:lvl>
    <w:lvl w:ilvl="6" w:tplc="6298BC22">
      <w:start w:val="1"/>
      <w:numFmt w:val="decimal"/>
      <w:lvlText w:val="%7."/>
      <w:lvlJc w:val="left"/>
      <w:pPr>
        <w:ind w:left="5532" w:hanging="360"/>
      </w:pPr>
    </w:lvl>
    <w:lvl w:ilvl="7" w:tplc="11BCCBF8">
      <w:start w:val="1"/>
      <w:numFmt w:val="lowerLetter"/>
      <w:lvlText w:val="%8."/>
      <w:lvlJc w:val="left"/>
      <w:pPr>
        <w:ind w:left="6252" w:hanging="360"/>
      </w:pPr>
    </w:lvl>
    <w:lvl w:ilvl="8" w:tplc="75CA249E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34"/>
    <w:rsid w:val="001F37EF"/>
    <w:rsid w:val="00555334"/>
    <w:rsid w:val="0075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D762"/>
  <w15:docId w15:val="{8894ED13-339F-4ABC-B62C-548446CB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f5">
    <w:name w:val="Абзац списка Знак"/>
    <w:link w:val="af6"/>
    <w:uiPriority w:val="3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link w:val="af5"/>
    <w:uiPriority w:val="34"/>
    <w:qFormat/>
    <w:pPr>
      <w:ind w:left="720"/>
      <w:contextualSpacing/>
    </w:pPr>
    <w:rPr>
      <w:lang w:eastAsia="en-US"/>
    </w:rPr>
  </w:style>
  <w:style w:type="paragraph" w:styleId="25">
    <w:name w:val="Body Text 2"/>
    <w:basedOn w:val="a"/>
    <w:link w:val="26"/>
    <w:unhideWhenUsed/>
    <w:pPr>
      <w:jc w:val="both"/>
    </w:pPr>
    <w:rPr>
      <w:sz w:val="28"/>
      <w:szCs w:val="20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1682</Words>
  <Characters>9591</Characters>
  <Application>Microsoft Office Word</Application>
  <DocSecurity>0</DocSecurity>
  <Lines>79</Lines>
  <Paragraphs>22</Paragraphs>
  <ScaleCrop>false</ScaleCrop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Микерова Анна Алексеевна</dc:creator>
  <cp:keywords/>
  <dc:description/>
  <cp:lastModifiedBy>ППЭ</cp:lastModifiedBy>
  <cp:revision>8</cp:revision>
  <dcterms:created xsi:type="dcterms:W3CDTF">2023-10-04T12:53:00Z</dcterms:created>
  <dcterms:modified xsi:type="dcterms:W3CDTF">2024-11-06T14:02:00Z</dcterms:modified>
</cp:coreProperties>
</file>